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69" w:rsidRPr="00B723B6" w:rsidRDefault="00AC6F69" w:rsidP="00AC6F69">
      <w:pPr>
        <w:spacing w:after="0" w:line="240" w:lineRule="auto"/>
        <w:textAlignment w:val="baseline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>по направлению "военно-патриотического воспитания"</w:t>
      </w:r>
    </w:p>
    <w:p w:rsidR="00AC6F69" w:rsidRPr="00B723B6" w:rsidRDefault="00AC6F6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>Федеральные конституционные законы:</w:t>
      </w:r>
    </w:p>
    <w:p w:rsidR="00AC6F69" w:rsidRPr="00B723B6" w:rsidRDefault="008D2D39" w:rsidP="00AC6F69">
      <w:pPr>
        <w:numPr>
          <w:ilvl w:val="1"/>
          <w:numId w:val="1"/>
        </w:numPr>
        <w:spacing w:after="0" w:line="360" w:lineRule="atLeast"/>
        <w:ind w:left="24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ФКЗ «О Государственном флаге РФ» (от 25.12.2000)</w:t>
        </w:r>
      </w:hyperlink>
    </w:p>
    <w:p w:rsidR="00AC6F69" w:rsidRPr="00B723B6" w:rsidRDefault="008D2D39" w:rsidP="00AC6F69">
      <w:pPr>
        <w:numPr>
          <w:ilvl w:val="1"/>
          <w:numId w:val="1"/>
        </w:numPr>
        <w:spacing w:after="0" w:line="360" w:lineRule="atLeast"/>
        <w:ind w:left="24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ФКЗ «О Государственном гербе Российской Федерации» (в редакции Федерального конституционного закона от 28.12.2010)</w:t>
        </w:r>
      </w:hyperlink>
    </w:p>
    <w:p w:rsidR="00AC6F69" w:rsidRPr="00B723B6" w:rsidRDefault="008D2D39" w:rsidP="00AC6F69">
      <w:pPr>
        <w:numPr>
          <w:ilvl w:val="1"/>
          <w:numId w:val="1"/>
        </w:numPr>
        <w:spacing w:after="0" w:line="360" w:lineRule="atLeast"/>
        <w:ind w:left="24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8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ФКЗ «О Государственном гимне РФ» (в редакции Федерального конституционного закона от 22.03.2001)</w:t>
        </w:r>
      </w:hyperlink>
    </w:p>
    <w:p w:rsidR="00AC6F69" w:rsidRPr="00B723B6" w:rsidRDefault="00AC6F6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Конвенция ООН о правах ребенка. </w:t>
      </w:r>
      <w:proofErr w:type="gramStart"/>
      <w:r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>Принята</w:t>
      </w:r>
      <w:proofErr w:type="gramEnd"/>
      <w:r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резолюцией 44/25 Генеральной Ассамблеи от 20 ноября 1989 года.</w:t>
      </w:r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9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РФ "Об увековечении памяти погибших при защите Отечества" (</w:t>
        </w:r>
      </w:hyperlink>
      <w:hyperlink r:id="rId10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14 января 1993 г. № 4292-1</w:t>
        </w:r>
      </w:hyperlink>
      <w:hyperlink r:id="rId11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12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"Об увековечении Победы советского народа в Великой Отечественной войне 1941 – 1945 годов</w:t>
        </w:r>
      </w:hyperlink>
      <w:r w:rsidR="00AC6F69"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>"                    (</w:t>
      </w:r>
      <w:hyperlink r:id="rId13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19 мая 1995 г. № 80-ФЗ</w:t>
        </w:r>
      </w:hyperlink>
      <w:r w:rsidR="00AC6F69" w:rsidRPr="00B723B6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ru-RU"/>
        </w:rPr>
        <w:t>)                </w:t>
      </w:r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14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"Об общественных объединениях" (</w:t>
        </w:r>
      </w:hyperlink>
      <w:hyperlink r:id="rId15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19 мая 1995 г. № 82-ФЗ</w:t>
        </w:r>
      </w:hyperlink>
      <w:hyperlink r:id="rId1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1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"О днях воинской славы и памятных датах России" (</w:t>
        </w:r>
      </w:hyperlink>
      <w:hyperlink r:id="rId18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13 марта 1995 г. № 32-ФЗ</w:t>
        </w:r>
      </w:hyperlink>
      <w:hyperlink r:id="rId19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20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"О ветеранах" (</w:t>
        </w:r>
      </w:hyperlink>
      <w:hyperlink r:id="rId21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12.01.1995 N 5-ФЗ (ред. от 29.06.2015)</w:t>
        </w:r>
      </w:hyperlink>
      <w:hyperlink r:id="rId22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23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"О музейном фонде РФ и музеях в Российской Федерации" (</w:t>
        </w:r>
      </w:hyperlink>
      <w:hyperlink r:id="rId24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10.01.2003 № 15-ФЗ</w:t>
        </w:r>
      </w:hyperlink>
      <w:hyperlink r:id="rId25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2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РФ «Об обороне» (</w:t>
        </w:r>
      </w:hyperlink>
      <w:hyperlink r:id="rId2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31 мая 1996 года №61-ФЗ</w:t>
        </w:r>
      </w:hyperlink>
      <w:hyperlink r:id="rId28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29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РФ "О воинской обязанности и военной службе" (</w:t>
        </w:r>
      </w:hyperlink>
      <w:hyperlink r:id="rId30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28.03.1998г. № 53-ФЗ</w:t>
        </w:r>
      </w:hyperlink>
      <w:hyperlink r:id="rId31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32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«О статусе</w:t>
        </w:r>
        <w:r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военнослужащих» (</w:t>
        </w:r>
      </w:hyperlink>
      <w:hyperlink r:id="rId33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от 27.05.1998 № 76-ФЗ</w:t>
        </w:r>
      </w:hyperlink>
      <w:hyperlink r:id="rId34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 (в редакции Федерального закона от 30.12.2012))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35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 «О государственной поддержке молодежных и детских общественных объединений»                                    </w:t>
        </w:r>
      </w:hyperlink>
      <w:hyperlink r:id="rId3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(от 28.06.1995 № 98-ФЗ (в редакции Федерального закона от 05.04.2013))</w:t>
        </w:r>
      </w:hyperlink>
    </w:p>
    <w:p w:rsidR="00AC6F69" w:rsidRPr="00B723B6" w:rsidRDefault="008D2D39" w:rsidP="00AC6F69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3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ФЗ "О гражданской обороне" </w:t>
        </w:r>
      </w:hyperlink>
      <w:hyperlink r:id="rId38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(от 12.02.1998 N 28-ФЗ </w:t>
        </w:r>
      </w:hyperlink>
      <w:hyperlink r:id="rId39" w:tgtFrame="_blank" w:history="1">
        <w:proofErr w:type="gram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( </w:t>
        </w:r>
        <w:proofErr w:type="gram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ред. от 10.01.2016))</w:t>
        </w:r>
      </w:hyperlink>
    </w:p>
    <w:p w:rsidR="00AC6F69" w:rsidRPr="00B723B6" w:rsidRDefault="008D2D39" w:rsidP="00AC6F69">
      <w:pPr>
        <w:numPr>
          <w:ilvl w:val="0"/>
          <w:numId w:val="2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0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Российская Федерация федеральный конституционный закон о внесении изменений в статьи 4 и 6 федерального конституционного закона "О государственном флаге российской федерации" и статью федерального конституционного закона "О ГОСУДАРСТВЕННОМ ГИМНЕ РОССИЙСКОЙ ФЕДЕРАЦИИ" от 21.12.2013 №5-ФКЗ</w:t>
        </w:r>
      </w:hyperlink>
    </w:p>
    <w:p w:rsidR="00AC6F69" w:rsidRPr="00B723B6" w:rsidRDefault="008D2D39" w:rsidP="00AC6F69">
      <w:pPr>
        <w:numPr>
          <w:ilvl w:val="0"/>
          <w:numId w:val="3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1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Концепция федеральной системы подготовки граждан Российской Федерации к военной службе на период до 2020 года. </w:t>
        </w:r>
        <w:proofErr w:type="gram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Утверждена</w:t>
        </w:r>
        <w:proofErr w:type="gram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распоряжением Правительства Российской Федерации от 3 февраля 2010 года №134-р.</w:t>
        </w:r>
      </w:hyperlink>
    </w:p>
    <w:p w:rsidR="00AC6F69" w:rsidRPr="00B723B6" w:rsidRDefault="008D2D39" w:rsidP="00AC6F69">
      <w:pPr>
        <w:numPr>
          <w:ilvl w:val="0"/>
          <w:numId w:val="4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2" w:tgtFrame="_blank" w:history="1">
        <w:proofErr w:type="gram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Приказ Министра обороны РФ от 19 ноября 2014 г. № 845 "Об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</w:t>
        </w:r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lastRenderedPageBreak/>
          <w:t>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памяти"</w:t>
        </w:r>
      </w:hyperlink>
      <w:proofErr w:type="gramEnd"/>
    </w:p>
    <w:p w:rsidR="00AC6F69" w:rsidRPr="00B723B6" w:rsidRDefault="008D2D39" w:rsidP="00AC6F69">
      <w:pPr>
        <w:numPr>
          <w:ilvl w:val="0"/>
          <w:numId w:val="5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3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Приказ Минобороны РФ и </w:t>
        </w:r>
        <w:proofErr w:type="spell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РФ «Об</w:t>
        </w:r>
        <w:r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bookmarkStart w:id="0" w:name="_GoBack"/>
        <w:bookmarkEnd w:id="0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службы….» от 24.02.2010 № 96/134</w:t>
        </w:r>
      </w:hyperlink>
    </w:p>
    <w:p w:rsidR="00AC6F69" w:rsidRPr="00B723B6" w:rsidRDefault="008D2D39" w:rsidP="00AC6F69">
      <w:pPr>
        <w:numPr>
          <w:ilvl w:val="0"/>
          <w:numId w:val="6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4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Директива Генерального штаба Вооруженных Сил Российской Федерации от 28 марта 2001 г. № ДГШ-7 "О мерах по обеспечению органами военного управления мероприятий поисковых работ, проводимых в рамках Вахт памяти"</w:t>
        </w:r>
      </w:hyperlink>
    </w:p>
    <w:p w:rsidR="00AC6F69" w:rsidRPr="00B723B6" w:rsidRDefault="008D2D39" w:rsidP="00AC6F69">
      <w:pPr>
        <w:numPr>
          <w:ilvl w:val="0"/>
          <w:numId w:val="7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5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Директива ГЕНЕРАЛЬНОГО ШТАБА ВООРУЖЕННЫХ СИЛ РОССИЙСКОЙ ФЕДЕРАЦИИ от 28 февраля 1999 года N ДГШ-8</w:t>
        </w:r>
        <w:proofErr w:type="gram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  О</w:t>
        </w:r>
        <w:proofErr w:type="gram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б участии в поисковой работе, проводимой в рамках Вахты Памяти 1999-2000 годов, посвященной 55-летию Победы в Великой Отечественной войне 1941-1945 годов</w:t>
        </w:r>
      </w:hyperlink>
    </w:p>
    <w:p w:rsidR="00AC6F69" w:rsidRPr="00B723B6" w:rsidRDefault="008D2D39" w:rsidP="00AC6F69">
      <w:pPr>
        <w:numPr>
          <w:ilvl w:val="0"/>
          <w:numId w:val="8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Приказ Министра обороны Российской Федерации № 745 от 15 октября 2014 г.  «Об утверждении порядка взаимодействия органов военного управления, 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</w:t>
        </w:r>
      </w:hyperlink>
    </w:p>
    <w:p w:rsidR="00AC6F69" w:rsidRPr="00B723B6" w:rsidRDefault="008D2D39" w:rsidP="00AC6F69">
      <w:pPr>
        <w:numPr>
          <w:ilvl w:val="0"/>
          <w:numId w:val="9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Концепция развития дополнительного образования детей. </w:t>
        </w:r>
        <w:proofErr w:type="gram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Утверждена</w:t>
        </w:r>
        <w:proofErr w:type="gram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распоряжением Правительства Российской Федерации от 4 сентября 2014 года №1726-р.</w:t>
        </w:r>
      </w:hyperlink>
    </w:p>
    <w:p w:rsidR="00AC6F69" w:rsidRPr="00B723B6" w:rsidRDefault="008D2D39" w:rsidP="00AC6F69">
      <w:pPr>
        <w:numPr>
          <w:ilvl w:val="0"/>
          <w:numId w:val="10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8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Концепция российской национальной системы выявления и развития молодых талантов (утв. Президентом РФ 3 апреля 2012 г. № Пр-82)</w:t>
        </w:r>
      </w:hyperlink>
    </w:p>
    <w:p w:rsidR="00AC6F69" w:rsidRPr="00B723B6" w:rsidRDefault="008D2D39" w:rsidP="00AC6F69">
      <w:pPr>
        <w:numPr>
          <w:ilvl w:val="0"/>
          <w:numId w:val="11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49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Основы государственной молодежной политики Российской Федерации на период до 2025 года (Распоряжение Правительства РФ от 29.11.2014 № 2403-р)</w:t>
        </w:r>
      </w:hyperlink>
    </w:p>
    <w:p w:rsidR="00AC6F69" w:rsidRPr="00B723B6" w:rsidRDefault="008D2D39" w:rsidP="00AC6F69">
      <w:pPr>
        <w:numPr>
          <w:ilvl w:val="0"/>
          <w:numId w:val="12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0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Положение о подготовке граждан Российской Федерации к военной службе, утверждено постановлением Правительства Российской Федерации от 31.12.1999 № 1441.</w:t>
        </w:r>
      </w:hyperlink>
    </w:p>
    <w:p w:rsidR="00AC6F69" w:rsidRPr="00B723B6" w:rsidRDefault="008D2D39" w:rsidP="00AC6F69">
      <w:pPr>
        <w:numPr>
          <w:ilvl w:val="0"/>
          <w:numId w:val="13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1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РФ от 24.07.2000 № 551 «О </w:t>
        </w:r>
        <w:proofErr w:type="spell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военно</w:t>
        </w:r>
        <w:proofErr w:type="spell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– патриотических клубах и объединениях»</w:t>
        </w:r>
      </w:hyperlink>
    </w:p>
    <w:p w:rsidR="00AC6F69" w:rsidRPr="00B723B6" w:rsidRDefault="008D2D39" w:rsidP="00AC6F69">
      <w:pPr>
        <w:numPr>
          <w:ilvl w:val="0"/>
          <w:numId w:val="14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2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Государственная программа «Патриотическое воспитание граждан Российской Федерации на 2016-2020 годы» (утверждена постановлением Правительства РФ от 30.12.2015 № 1493)</w:t>
        </w:r>
      </w:hyperlink>
    </w:p>
    <w:p w:rsidR="00AC6F69" w:rsidRPr="00B723B6" w:rsidRDefault="008D2D39" w:rsidP="00AC6F69">
      <w:pPr>
        <w:numPr>
          <w:ilvl w:val="0"/>
          <w:numId w:val="15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3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Распоряжение Правительства России от 18.12.2006 № 1760</w:t>
        </w:r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noBreakHyphen/>
          <w:t>р «Об утверждении Стратегии государственной молодежной политики в РФ» (в редакции от 16.07.2009)</w:t>
        </w:r>
      </w:hyperlink>
    </w:p>
    <w:p w:rsidR="00AC6F69" w:rsidRPr="00B723B6" w:rsidRDefault="008D2D39" w:rsidP="00AC6F69">
      <w:pPr>
        <w:numPr>
          <w:ilvl w:val="0"/>
          <w:numId w:val="16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4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Распоряжение Правительства РФ от 29.05.2015 № 996-р «Об утверждении Стратегии развития воспитания в Российской Федерации на период до 2025 года»</w:t>
        </w:r>
      </w:hyperlink>
    </w:p>
    <w:p w:rsidR="00AC6F69" w:rsidRPr="00B723B6" w:rsidRDefault="008D2D39" w:rsidP="00AC6F69">
      <w:pPr>
        <w:numPr>
          <w:ilvl w:val="0"/>
          <w:numId w:val="17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5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России от 20.10.2012 № 1416 «О  совершенствовании государственной политики в области патриотического воспитания».</w:t>
        </w:r>
      </w:hyperlink>
    </w:p>
    <w:p w:rsidR="00AC6F69" w:rsidRPr="00B723B6" w:rsidRDefault="008D2D39" w:rsidP="00AC6F69">
      <w:pPr>
        <w:numPr>
          <w:ilvl w:val="0"/>
          <w:numId w:val="18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РФ от 16.05.1996 № 727 «О мерах государственной поддержки общественных объединений, ведущих работу по военно-патриотическому воспитанию молодежи», в редакции Указа от 21.04.1997г</w:t>
        </w:r>
      </w:hyperlink>
    </w:p>
    <w:p w:rsidR="00AC6F69" w:rsidRPr="00B723B6" w:rsidRDefault="008D2D39" w:rsidP="00AC6F69">
      <w:pPr>
        <w:numPr>
          <w:ilvl w:val="0"/>
          <w:numId w:val="19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РФ от 20.08.1994 № 1714 «О Дне Государственного флага РФ»</w:t>
        </w:r>
      </w:hyperlink>
    </w:p>
    <w:p w:rsidR="00AC6F69" w:rsidRPr="00B723B6" w:rsidRDefault="008D2D39" w:rsidP="00AC6F69">
      <w:pPr>
        <w:numPr>
          <w:ilvl w:val="0"/>
          <w:numId w:val="20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8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России от 5.08.2000 № 1441 «О Российском организационном комитете «Победа» (в редакции Указа от 12.01.2010)</w:t>
        </w:r>
      </w:hyperlink>
    </w:p>
    <w:p w:rsidR="00AC6F69" w:rsidRPr="00B723B6" w:rsidRDefault="008D2D39" w:rsidP="00AC6F69">
      <w:pPr>
        <w:numPr>
          <w:ilvl w:val="0"/>
          <w:numId w:val="21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59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Российской Федерации от 22.01.2006 № 37 «Вопросы увековечения памяти погибших при защите Отечества»</w:t>
        </w:r>
      </w:hyperlink>
    </w:p>
    <w:p w:rsidR="00AC6F69" w:rsidRPr="00B723B6" w:rsidRDefault="008D2D39" w:rsidP="00AC6F69">
      <w:pPr>
        <w:numPr>
          <w:ilvl w:val="0"/>
          <w:numId w:val="22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0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России от 07.05.2012 № 604 «О дальнейшем совершенствовании военной службы в РФ»</w:t>
        </w:r>
      </w:hyperlink>
    </w:p>
    <w:p w:rsidR="00AC6F69" w:rsidRPr="00B723B6" w:rsidRDefault="008D2D39" w:rsidP="00AC6F69">
      <w:pPr>
        <w:numPr>
          <w:ilvl w:val="0"/>
          <w:numId w:val="23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1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России от 20.10.2012 № 1416 «О совершенствовании государственной политики в области патриотического воспитания»</w:t>
        </w:r>
      </w:hyperlink>
    </w:p>
    <w:p w:rsidR="00AC6F69" w:rsidRPr="00B723B6" w:rsidRDefault="008D2D39" w:rsidP="00AC6F69">
      <w:pPr>
        <w:numPr>
          <w:ilvl w:val="0"/>
          <w:numId w:val="24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2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Российской Федерации от 22 января 2006 г. № 37 "Вопросы увековечения памяти погибших при защите Отечества"</w:t>
        </w:r>
      </w:hyperlink>
    </w:p>
    <w:p w:rsidR="00AC6F69" w:rsidRPr="00B723B6" w:rsidRDefault="008D2D39" w:rsidP="00AC6F69">
      <w:pPr>
        <w:numPr>
          <w:ilvl w:val="0"/>
          <w:numId w:val="25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3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РФ от 06.12.2017  № 583 «О проведении в Российской Федерации Года добровольца (волонтера)»</w:t>
        </w:r>
      </w:hyperlink>
    </w:p>
    <w:p w:rsidR="00AC6F69" w:rsidRPr="00B723B6" w:rsidRDefault="008D2D39" w:rsidP="00AC6F69">
      <w:pPr>
        <w:numPr>
          <w:ilvl w:val="0"/>
          <w:numId w:val="26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4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Президента РФ от 7 мая 2012 г. № 599 «О мерах по реализации государственной политики в области образования и науки»</w:t>
        </w:r>
      </w:hyperlink>
    </w:p>
    <w:p w:rsidR="00AC6F69" w:rsidRPr="00B723B6" w:rsidRDefault="008D2D39" w:rsidP="00AC6F69">
      <w:pPr>
        <w:numPr>
          <w:ilvl w:val="0"/>
          <w:numId w:val="27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5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Закон Нижегородской области от 01.08.2016 № 102-З «О патриотическом воспитании граждан в Нижегородской области»</w:t>
        </w:r>
      </w:hyperlink>
    </w:p>
    <w:p w:rsidR="00AC6F69" w:rsidRPr="00B723B6" w:rsidRDefault="008D2D39" w:rsidP="00AC6F69">
      <w:pPr>
        <w:numPr>
          <w:ilvl w:val="0"/>
          <w:numId w:val="28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6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Указ губернатора Нижегородской области от 8 сентября 2016 года      № 117 «Об организации обучения граждан начальным знаниям в области обороны и их подготовки по основам военной службы» (с изменениями на 1 декабря 2017 года)</w:t>
        </w:r>
      </w:hyperlink>
    </w:p>
    <w:p w:rsidR="00AC6F69" w:rsidRPr="00B723B6" w:rsidRDefault="008D2D39" w:rsidP="00AC6F69">
      <w:pPr>
        <w:numPr>
          <w:ilvl w:val="0"/>
          <w:numId w:val="29"/>
        </w:numPr>
        <w:spacing w:after="0" w:line="288" w:lineRule="atLeast"/>
        <w:ind w:left="120"/>
        <w:textAlignment w:val="baseline"/>
        <w:rPr>
          <w:rFonts w:eastAsia="Times New Roman" w:cs="Arial"/>
          <w:sz w:val="28"/>
          <w:szCs w:val="28"/>
          <w:lang w:eastAsia="ru-RU"/>
        </w:rPr>
      </w:pPr>
      <w:hyperlink r:id="rId67" w:tgtFrame="_blank" w:history="1"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Государственная программа "Развитие образования Нижегородской области". Утверждена постановлением Правительства Нижегородской области от 30.04.2014г. № 301, подпрограмма 5 п. 7 </w:t>
        </w:r>
        <w:proofErr w:type="spellStart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п.п</w:t>
        </w:r>
        <w:proofErr w:type="spellEnd"/>
        <w:r w:rsidR="00AC6F69" w:rsidRPr="00B723B6">
          <w:rPr>
            <w:rFonts w:eastAsia="Times New Roman" w:cs="Arial"/>
            <w:b/>
            <w:bCs/>
            <w:sz w:val="28"/>
            <w:szCs w:val="28"/>
            <w:bdr w:val="none" w:sz="0" w:space="0" w:color="auto" w:frame="1"/>
            <w:lang w:eastAsia="ru-RU"/>
          </w:rPr>
          <w:t>. 7. 4. "Патриотическое воспитание и подготовка граждан Нижегородской области к военной службе"</w:t>
        </w:r>
      </w:hyperlink>
    </w:p>
    <w:p w:rsidR="00ED7051" w:rsidRPr="00B723B6" w:rsidRDefault="008D2D39">
      <w:pPr>
        <w:rPr>
          <w:sz w:val="28"/>
          <w:szCs w:val="28"/>
        </w:rPr>
      </w:pPr>
    </w:p>
    <w:sectPr w:rsidR="00ED7051" w:rsidRPr="00B7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56"/>
    <w:multiLevelType w:val="multilevel"/>
    <w:tmpl w:val="C14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41634"/>
    <w:multiLevelType w:val="multilevel"/>
    <w:tmpl w:val="173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067D4"/>
    <w:multiLevelType w:val="multilevel"/>
    <w:tmpl w:val="EAC2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96E72"/>
    <w:multiLevelType w:val="multilevel"/>
    <w:tmpl w:val="A65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7E2D77"/>
    <w:multiLevelType w:val="multilevel"/>
    <w:tmpl w:val="E944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993DF2"/>
    <w:multiLevelType w:val="multilevel"/>
    <w:tmpl w:val="52C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1542C5"/>
    <w:multiLevelType w:val="multilevel"/>
    <w:tmpl w:val="64D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2D5F8A"/>
    <w:multiLevelType w:val="multilevel"/>
    <w:tmpl w:val="D1C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977525"/>
    <w:multiLevelType w:val="multilevel"/>
    <w:tmpl w:val="C59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95083F"/>
    <w:multiLevelType w:val="multilevel"/>
    <w:tmpl w:val="181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65608"/>
    <w:multiLevelType w:val="multilevel"/>
    <w:tmpl w:val="8D4C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4F7218"/>
    <w:multiLevelType w:val="multilevel"/>
    <w:tmpl w:val="C940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A410B3"/>
    <w:multiLevelType w:val="multilevel"/>
    <w:tmpl w:val="B18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1F061F"/>
    <w:multiLevelType w:val="multilevel"/>
    <w:tmpl w:val="EB3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AF72A9"/>
    <w:multiLevelType w:val="multilevel"/>
    <w:tmpl w:val="12D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95058B"/>
    <w:multiLevelType w:val="multilevel"/>
    <w:tmpl w:val="B08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B22384"/>
    <w:multiLevelType w:val="multilevel"/>
    <w:tmpl w:val="729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14FCB"/>
    <w:multiLevelType w:val="multilevel"/>
    <w:tmpl w:val="A79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F7564B"/>
    <w:multiLevelType w:val="multilevel"/>
    <w:tmpl w:val="6E1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0D715C"/>
    <w:multiLevelType w:val="multilevel"/>
    <w:tmpl w:val="4B1A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455302"/>
    <w:multiLevelType w:val="multilevel"/>
    <w:tmpl w:val="925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AF770B"/>
    <w:multiLevelType w:val="multilevel"/>
    <w:tmpl w:val="6DE0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2829C3"/>
    <w:multiLevelType w:val="multilevel"/>
    <w:tmpl w:val="975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CB1284"/>
    <w:multiLevelType w:val="multilevel"/>
    <w:tmpl w:val="F2C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464A25"/>
    <w:multiLevelType w:val="multilevel"/>
    <w:tmpl w:val="6A74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51322B"/>
    <w:multiLevelType w:val="multilevel"/>
    <w:tmpl w:val="D76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34AE0"/>
    <w:multiLevelType w:val="multilevel"/>
    <w:tmpl w:val="55F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FB67E5"/>
    <w:multiLevelType w:val="multilevel"/>
    <w:tmpl w:val="052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593FF9"/>
    <w:multiLevelType w:val="multilevel"/>
    <w:tmpl w:val="F1C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6"/>
  </w:num>
  <w:num w:numId="14">
    <w:abstractNumId w:val="25"/>
  </w:num>
  <w:num w:numId="15">
    <w:abstractNumId w:val="21"/>
  </w:num>
  <w:num w:numId="16">
    <w:abstractNumId w:val="13"/>
  </w:num>
  <w:num w:numId="17">
    <w:abstractNumId w:val="23"/>
  </w:num>
  <w:num w:numId="18">
    <w:abstractNumId w:val="20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 w:numId="23">
    <w:abstractNumId w:val="18"/>
  </w:num>
  <w:num w:numId="24">
    <w:abstractNumId w:val="26"/>
  </w:num>
  <w:num w:numId="25">
    <w:abstractNumId w:val="19"/>
  </w:num>
  <w:num w:numId="26">
    <w:abstractNumId w:val="22"/>
  </w:num>
  <w:num w:numId="27">
    <w:abstractNumId w:val="28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9"/>
    <w:rsid w:val="00465929"/>
    <w:rsid w:val="008D2D39"/>
    <w:rsid w:val="00AC6F69"/>
    <w:rsid w:val="00B4139E"/>
    <w:rsid w:val="00B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518946/" TargetMode="External"/><Relationship Id="rId18" Type="http://schemas.openxmlformats.org/officeDocument/2006/relationships/hyperlink" Target="http://base.garant.ru/1518352/" TargetMode="External"/><Relationship Id="rId26" Type="http://schemas.openxmlformats.org/officeDocument/2006/relationships/hyperlink" Target="http://base.garant.ru/135907/" TargetMode="External"/><Relationship Id="rId39" Type="http://schemas.openxmlformats.org/officeDocument/2006/relationships/hyperlink" Target="http://www.consultant.ru/document/cons_doc_LAW_17861/" TargetMode="External"/><Relationship Id="rId21" Type="http://schemas.openxmlformats.org/officeDocument/2006/relationships/hyperlink" Target="http://www.consultant.ru/document/cons_doc_LAW_5490/" TargetMode="External"/><Relationship Id="rId34" Type="http://schemas.openxmlformats.org/officeDocument/2006/relationships/hyperlink" Target="http://base.garant.ru/178792/" TargetMode="External"/><Relationship Id="rId42" Type="http://schemas.openxmlformats.org/officeDocument/2006/relationships/hyperlink" Target="http://docs.cntd.ru/document/902197351" TargetMode="External"/><Relationship Id="rId47" Type="http://schemas.openxmlformats.org/officeDocument/2006/relationships/hyperlink" Target="http://docs.cntd.ru/document/420219217" TargetMode="External"/><Relationship Id="rId50" Type="http://schemas.openxmlformats.org/officeDocument/2006/relationships/hyperlink" Target="http://base.garant.ru/181486/" TargetMode="External"/><Relationship Id="rId55" Type="http://schemas.openxmlformats.org/officeDocument/2006/relationships/hyperlink" Target="http://base.garant.ru/70244894/" TargetMode="External"/><Relationship Id="rId63" Type="http://schemas.openxmlformats.org/officeDocument/2006/relationships/hyperlink" Target="http://legalacts.ru/doc/ukaz-prezidenta-rf-ot-06122017-n-583-o-provedenii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constitution.garant.ru/act/base/182788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1562" TargetMode="External"/><Relationship Id="rId29" Type="http://schemas.openxmlformats.org/officeDocument/2006/relationships/hyperlink" Target="http://www.consultant.ru/document/cons_doc_LAW_182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titution.garant.ru/act/base/182787/" TargetMode="External"/><Relationship Id="rId11" Type="http://schemas.openxmlformats.org/officeDocument/2006/relationships/hyperlink" Target="http://base.garant.ru/1583840/" TargetMode="External"/><Relationship Id="rId24" Type="http://schemas.openxmlformats.org/officeDocument/2006/relationships/hyperlink" Target="http://www.consultant.ru/document/cons_doc_LAW_10496/" TargetMode="External"/><Relationship Id="rId32" Type="http://schemas.openxmlformats.org/officeDocument/2006/relationships/hyperlink" Target="http://base.garant.ru/178792/" TargetMode="External"/><Relationship Id="rId37" Type="http://schemas.openxmlformats.org/officeDocument/2006/relationships/hyperlink" Target="http://www.consultant.ru/document/cons_doc_LAW_17861/" TargetMode="External"/><Relationship Id="rId40" Type="http://schemas.openxmlformats.org/officeDocument/2006/relationships/hyperlink" Target="http://www.consultant.ru/document/cons_doc_LAW_156004/" TargetMode="External"/><Relationship Id="rId45" Type="http://schemas.openxmlformats.org/officeDocument/2006/relationships/hyperlink" Target="http://docs.cntd.ru/document/901861006" TargetMode="External"/><Relationship Id="rId53" Type="http://schemas.openxmlformats.org/officeDocument/2006/relationships/hyperlink" Target="http://base.garant.ru/5753550/" TargetMode="External"/><Relationship Id="rId58" Type="http://schemas.openxmlformats.org/officeDocument/2006/relationships/hyperlink" Target="http://base.garant.ru/106683/" TargetMode="External"/><Relationship Id="rId66" Type="http://schemas.openxmlformats.org/officeDocument/2006/relationships/hyperlink" Target="http://docs.cntd.ru/document/465565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1562" TargetMode="External"/><Relationship Id="rId23" Type="http://schemas.openxmlformats.org/officeDocument/2006/relationships/hyperlink" Target="http://www.consultant.ru/document/cons_doc_LAW_10496/" TargetMode="External"/><Relationship Id="rId28" Type="http://schemas.openxmlformats.org/officeDocument/2006/relationships/hyperlink" Target="http://base.garant.ru/135907/" TargetMode="External"/><Relationship Id="rId36" Type="http://schemas.openxmlformats.org/officeDocument/2006/relationships/hyperlink" Target="http://base.garant.ru/103544/" TargetMode="External"/><Relationship Id="rId49" Type="http://schemas.openxmlformats.org/officeDocument/2006/relationships/hyperlink" Target="http://legalacts.ru/doc/rasporjazhenie-pravitelstva-rf-ot-29112014-n-2403-r/" TargetMode="External"/><Relationship Id="rId57" Type="http://schemas.openxmlformats.org/officeDocument/2006/relationships/hyperlink" Target="http://base.garant.ru/179620/" TargetMode="External"/><Relationship Id="rId61" Type="http://schemas.openxmlformats.org/officeDocument/2006/relationships/hyperlink" Target="http://base.garant.ru/70244894/" TargetMode="External"/><Relationship Id="rId10" Type="http://schemas.openxmlformats.org/officeDocument/2006/relationships/hyperlink" Target="http://base.garant.ru/1583840/" TargetMode="External"/><Relationship Id="rId19" Type="http://schemas.openxmlformats.org/officeDocument/2006/relationships/hyperlink" Target="http://base.garant.ru/1518352/" TargetMode="External"/><Relationship Id="rId31" Type="http://schemas.openxmlformats.org/officeDocument/2006/relationships/hyperlink" Target="http://www.consultant.ru/document/cons_doc_LAW_18260/" TargetMode="External"/><Relationship Id="rId44" Type="http://schemas.openxmlformats.org/officeDocument/2006/relationships/hyperlink" Target="http://voenprav.ru/doc-3732-4.htm" TargetMode="External"/><Relationship Id="rId52" Type="http://schemas.openxmlformats.org/officeDocument/2006/relationships/hyperlink" Target="http://docs.cntd.ru/document/420327349" TargetMode="External"/><Relationship Id="rId60" Type="http://schemas.openxmlformats.org/officeDocument/2006/relationships/hyperlink" Target="http://base.garant.ru/70170936/" TargetMode="External"/><Relationship Id="rId65" Type="http://schemas.openxmlformats.org/officeDocument/2006/relationships/hyperlink" Target="https://government-nnov.ru/?id=185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583840/" TargetMode="External"/><Relationship Id="rId14" Type="http://schemas.openxmlformats.org/officeDocument/2006/relationships/hyperlink" Target="http://docs.cntd.ru/document/9011562" TargetMode="External"/><Relationship Id="rId22" Type="http://schemas.openxmlformats.org/officeDocument/2006/relationships/hyperlink" Target="http://www.consultant.ru/document/cons_doc_LAW_5490/" TargetMode="External"/><Relationship Id="rId27" Type="http://schemas.openxmlformats.org/officeDocument/2006/relationships/hyperlink" Target="http://base.garant.ru/135907/" TargetMode="External"/><Relationship Id="rId30" Type="http://schemas.openxmlformats.org/officeDocument/2006/relationships/hyperlink" Target="http://www.consultant.ru/document/cons_doc_LAW_18260/" TargetMode="External"/><Relationship Id="rId35" Type="http://schemas.openxmlformats.org/officeDocument/2006/relationships/hyperlink" Target="http://base.garant.ru/103544/" TargetMode="External"/><Relationship Id="rId43" Type="http://schemas.openxmlformats.org/officeDocument/2006/relationships/hyperlink" Target="http://base.garant.ru/198025/" TargetMode="External"/><Relationship Id="rId48" Type="http://schemas.openxmlformats.org/officeDocument/2006/relationships/hyperlink" Target="http://legalacts.ru/doc/kontseptsija-obshchenatsionalnoi-sistemy-vyjavlenija-i-razvitija-molodykh/" TargetMode="External"/><Relationship Id="rId56" Type="http://schemas.openxmlformats.org/officeDocument/2006/relationships/hyperlink" Target="http://base.garant.ru/106683/" TargetMode="External"/><Relationship Id="rId64" Type="http://schemas.openxmlformats.org/officeDocument/2006/relationships/hyperlink" Target="http://base.garant.ru/70170946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onstitution.garant.ru/act/base/182785/" TargetMode="External"/><Relationship Id="rId51" Type="http://schemas.openxmlformats.org/officeDocument/2006/relationships/hyperlink" Target="http://base.garant.ru/18235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518946/" TargetMode="External"/><Relationship Id="rId17" Type="http://schemas.openxmlformats.org/officeDocument/2006/relationships/hyperlink" Target="http://base.garant.ru/1518352/" TargetMode="External"/><Relationship Id="rId25" Type="http://schemas.openxmlformats.org/officeDocument/2006/relationships/hyperlink" Target="http://www.consultant.ru/document/cons_doc_LAW_10496/" TargetMode="External"/><Relationship Id="rId33" Type="http://schemas.openxmlformats.org/officeDocument/2006/relationships/hyperlink" Target="http://base.garant.ru/178792/" TargetMode="External"/><Relationship Id="rId38" Type="http://schemas.openxmlformats.org/officeDocument/2006/relationships/hyperlink" Target="http://www.consultant.ru/document/cons_doc_LAW_17861/" TargetMode="External"/><Relationship Id="rId46" Type="http://schemas.openxmlformats.org/officeDocument/2006/relationships/hyperlink" Target="http://mosmetod.ru/metodicheskoe-prostranstvo/documenti/prikaz-minoborony-n745-ot-15-10-2014.html" TargetMode="External"/><Relationship Id="rId59" Type="http://schemas.openxmlformats.org/officeDocument/2006/relationships/hyperlink" Target="http://www.kremlin.ru/acts/bank/23367" TargetMode="External"/><Relationship Id="rId67" Type="http://schemas.openxmlformats.org/officeDocument/2006/relationships/hyperlink" Target="http://docs.cntd.ru/document/465510703" TargetMode="External"/><Relationship Id="rId20" Type="http://schemas.openxmlformats.org/officeDocument/2006/relationships/hyperlink" Target="http://www.consultant.ru/document/cons_doc_LAW_5490/" TargetMode="External"/><Relationship Id="rId41" Type="http://schemas.openxmlformats.org/officeDocument/2006/relationships/hyperlink" Target="http://docs.cntd.ru/document/902197351" TargetMode="External"/><Relationship Id="rId54" Type="http://schemas.openxmlformats.org/officeDocument/2006/relationships/hyperlink" Target="http://legalacts.ru/doc/rasporjazhenie-pravitelstva-rf-ot-29052015-n-996-r/" TargetMode="External"/><Relationship Id="rId62" Type="http://schemas.openxmlformats.org/officeDocument/2006/relationships/hyperlink" Target="http://www.kremlin.ru/acts/bank/23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3</cp:revision>
  <dcterms:created xsi:type="dcterms:W3CDTF">2019-01-16T08:19:00Z</dcterms:created>
  <dcterms:modified xsi:type="dcterms:W3CDTF">2019-01-30T11:22:00Z</dcterms:modified>
</cp:coreProperties>
</file>